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51" w:rsidRDefault="00166C51" w:rsidP="00166C51">
      <w:pPr>
        <w:ind w:left="180"/>
        <w:rPr>
          <w:b/>
          <w:sz w:val="16"/>
          <w:szCs w:val="16"/>
          <w:lang w:val="es-MX"/>
        </w:rPr>
      </w:pPr>
    </w:p>
    <w:p w:rsidR="00166C51" w:rsidRDefault="007669ED" w:rsidP="00166C51">
      <w:pPr>
        <w:ind w:left="180"/>
        <w:rPr>
          <w:b/>
          <w:sz w:val="16"/>
          <w:szCs w:val="16"/>
          <w:lang w:val="es-MX"/>
        </w:rPr>
      </w:pPr>
      <w:r>
        <w:rPr>
          <w:noProof/>
          <w:lang w:eastAsia="es-DO"/>
        </w:rPr>
        <w:drawing>
          <wp:anchor distT="0" distB="0" distL="114300" distR="114300" simplePos="0" relativeHeight="251665408" behindDoc="0" locked="0" layoutInCell="1" allowOverlap="1" wp14:anchorId="7C6A93ED" wp14:editId="1FB9EB01">
            <wp:simplePos x="0" y="0"/>
            <wp:positionH relativeFrom="margin">
              <wp:posOffset>5267325</wp:posOffset>
            </wp:positionH>
            <wp:positionV relativeFrom="paragraph">
              <wp:posOffset>69215</wp:posOffset>
            </wp:positionV>
            <wp:extent cx="1303655" cy="859836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85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C51" w:rsidRDefault="00471AF7" w:rsidP="00166C51">
      <w:pPr>
        <w:ind w:left="180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 xml:space="preserve"> </w:t>
      </w:r>
    </w:p>
    <w:p w:rsidR="00166C51" w:rsidRPr="00166C51" w:rsidRDefault="00166C51" w:rsidP="00166C51">
      <w:pPr>
        <w:tabs>
          <w:tab w:val="left" w:pos="5911"/>
        </w:tabs>
        <w:ind w:left="180" w:right="360"/>
        <w:jc w:val="center"/>
        <w:rPr>
          <w:b/>
          <w:sz w:val="24"/>
          <w:szCs w:val="24"/>
        </w:rPr>
      </w:pPr>
    </w:p>
    <w:p w:rsidR="00166C51" w:rsidRDefault="00166C51" w:rsidP="004C0E58">
      <w:pPr>
        <w:ind w:right="360" w:hanging="270"/>
        <w:rPr>
          <w:sz w:val="18"/>
          <w:szCs w:val="18"/>
        </w:rPr>
      </w:pPr>
    </w:p>
    <w:p w:rsidR="009E3F7F" w:rsidRDefault="009E3F7F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</w:rPr>
      </w:pPr>
      <w:r w:rsidRPr="009E3F7F">
        <w:rPr>
          <w:b/>
        </w:rPr>
        <w:t xml:space="preserve">AVANCE FÍSICO - FINANCIERO Y DESVÍOS </w:t>
      </w:r>
    </w:p>
    <w:p w:rsidR="009E3F7F" w:rsidRPr="009E3F7F" w:rsidRDefault="00D538B7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</w:rPr>
      </w:pPr>
      <w:r>
        <w:rPr>
          <w:b/>
        </w:rPr>
        <w:t>JULIO</w:t>
      </w:r>
      <w:r w:rsidR="004F75BE">
        <w:rPr>
          <w:b/>
        </w:rPr>
        <w:t xml:space="preserve"> - </w:t>
      </w:r>
      <w:r>
        <w:rPr>
          <w:b/>
        </w:rPr>
        <w:t>SEPTIEMBRE</w:t>
      </w:r>
      <w:r w:rsidR="009E3F7F" w:rsidRPr="009E3F7F">
        <w:rPr>
          <w:b/>
        </w:rPr>
        <w:t xml:space="preserve"> 202</w:t>
      </w:r>
      <w:r w:rsidR="00B80EE3">
        <w:rPr>
          <w:b/>
        </w:rPr>
        <w:t>1</w:t>
      </w:r>
    </w:p>
    <w:p w:rsidR="009E3F7F" w:rsidRDefault="009E3F7F" w:rsidP="002E3342">
      <w:pPr>
        <w:tabs>
          <w:tab w:val="left" w:pos="1170"/>
          <w:tab w:val="left" w:pos="11790"/>
        </w:tabs>
        <w:ind w:left="720" w:right="360"/>
        <w:rPr>
          <w:b/>
        </w:rPr>
      </w:pPr>
    </w:p>
    <w:p w:rsidR="002E3342" w:rsidRPr="009339F5" w:rsidRDefault="002E3342" w:rsidP="004F75BE">
      <w:pPr>
        <w:tabs>
          <w:tab w:val="left" w:pos="1170"/>
          <w:tab w:val="left" w:pos="11790"/>
        </w:tabs>
        <w:ind w:left="142" w:right="360"/>
        <w:rPr>
          <w:rFonts w:ascii="Segoe UI Historic" w:hAnsi="Segoe UI Historic" w:cs="Segoe UI Historic"/>
          <w:sz w:val="28"/>
          <w:szCs w:val="28"/>
        </w:rPr>
      </w:pPr>
      <w:r w:rsidRPr="009339F5">
        <w:rPr>
          <w:rFonts w:ascii="Segoe UI Historic" w:hAnsi="Segoe UI Historic" w:cs="Segoe UI Historic"/>
          <w:sz w:val="28"/>
          <w:szCs w:val="28"/>
        </w:rPr>
        <w:t>Programa: Escuela Taller (Formación Ocupacional Especializada).</w:t>
      </w:r>
    </w:p>
    <w:tbl>
      <w:tblPr>
        <w:tblpPr w:leftFromText="180" w:rightFromText="180" w:vertAnchor="page" w:horzAnchor="margin" w:tblpXSpec="center" w:tblpY="3571"/>
        <w:tblW w:w="17950" w:type="dxa"/>
        <w:tblBorders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392"/>
        <w:gridCol w:w="1134"/>
        <w:gridCol w:w="1559"/>
        <w:gridCol w:w="1418"/>
        <w:gridCol w:w="1726"/>
        <w:gridCol w:w="1134"/>
        <w:gridCol w:w="1484"/>
        <w:gridCol w:w="1351"/>
        <w:gridCol w:w="1134"/>
        <w:gridCol w:w="1097"/>
        <w:gridCol w:w="1531"/>
        <w:gridCol w:w="13"/>
      </w:tblGrid>
      <w:tr w:rsidR="009E3F7F" w:rsidRPr="005E54F4" w:rsidTr="005E54F4">
        <w:trPr>
          <w:trHeight w:val="534"/>
        </w:trPr>
        <w:tc>
          <w:tcPr>
            <w:tcW w:w="2977" w:type="dxa"/>
            <w:vMerge w:val="restart"/>
            <w:shd w:val="clear" w:color="000000" w:fill="C5D9F0"/>
            <w:vAlign w:val="center"/>
            <w:hideMark/>
          </w:tcPr>
          <w:p w:rsidR="009E3F7F" w:rsidRPr="005E54F4" w:rsidRDefault="009E3F7F" w:rsidP="009E3F7F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Productos</w:t>
            </w:r>
          </w:p>
        </w:tc>
        <w:tc>
          <w:tcPr>
            <w:tcW w:w="1392" w:type="dxa"/>
            <w:vMerge w:val="restart"/>
            <w:shd w:val="clear" w:color="000000" w:fill="C5D9F0"/>
            <w:vAlign w:val="center"/>
            <w:hideMark/>
          </w:tcPr>
          <w:p w:rsidR="009E3F7F" w:rsidRPr="005E54F4" w:rsidRDefault="009E3F7F" w:rsidP="009E3F7F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Unidad de Medida</w:t>
            </w:r>
          </w:p>
        </w:tc>
        <w:tc>
          <w:tcPr>
            <w:tcW w:w="2693" w:type="dxa"/>
            <w:gridSpan w:val="2"/>
            <w:shd w:val="clear" w:color="000000" w:fill="C5D9F0"/>
            <w:vAlign w:val="center"/>
            <w:hideMark/>
          </w:tcPr>
          <w:p w:rsidR="009E3F7F" w:rsidRPr="005E54F4" w:rsidRDefault="009E3F7F" w:rsidP="00B80EE3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202</w:t>
            </w:r>
            <w:r w:rsidR="00B80EE3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10888" w:type="dxa"/>
            <w:gridSpan w:val="9"/>
            <w:shd w:val="clear" w:color="000000" w:fill="C5D9F0"/>
            <w:vAlign w:val="center"/>
            <w:hideMark/>
          </w:tcPr>
          <w:p w:rsidR="009E3F7F" w:rsidRPr="005E54F4" w:rsidRDefault="00D538B7" w:rsidP="00D538B7">
            <w:pPr>
              <w:tabs>
                <w:tab w:val="left" w:pos="1790"/>
                <w:tab w:val="left" w:pos="4880"/>
              </w:tabs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julio</w:t>
            </w:r>
            <w:r w:rsidR="009E3F7F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–  </w:t>
            </w: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septiembre</w:t>
            </w:r>
            <w:r w:rsidR="00BF619D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,</w:t>
            </w:r>
            <w:r w:rsidR="009E3F7F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202</w:t>
            </w:r>
            <w:r w:rsidR="00B80EE3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F619D" w:rsidRPr="00B80EE3" w:rsidTr="005E54F4">
        <w:trPr>
          <w:gridAfter w:val="1"/>
          <w:wAfter w:w="13" w:type="dxa"/>
          <w:trHeight w:val="1293"/>
        </w:trPr>
        <w:tc>
          <w:tcPr>
            <w:tcW w:w="2977" w:type="dxa"/>
            <w:vMerge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</w:p>
        </w:tc>
        <w:tc>
          <w:tcPr>
            <w:tcW w:w="113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Meta Física</w:t>
            </w:r>
          </w:p>
        </w:tc>
        <w:tc>
          <w:tcPr>
            <w:tcW w:w="1559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Presupuesto      RD$</w:t>
            </w:r>
          </w:p>
        </w:tc>
        <w:tc>
          <w:tcPr>
            <w:tcW w:w="1418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Meta Física Programada</w:t>
            </w:r>
          </w:p>
        </w:tc>
        <w:tc>
          <w:tcPr>
            <w:tcW w:w="1726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Programación Financiera Enero- Junio.</w:t>
            </w:r>
          </w:p>
        </w:tc>
        <w:tc>
          <w:tcPr>
            <w:tcW w:w="113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Ejecución Física</w:t>
            </w:r>
          </w:p>
        </w:tc>
        <w:tc>
          <w:tcPr>
            <w:tcW w:w="148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Ejecución Financiera</w:t>
            </w:r>
          </w:p>
        </w:tc>
        <w:tc>
          <w:tcPr>
            <w:tcW w:w="1351" w:type="dxa"/>
            <w:shd w:val="clear" w:color="000000" w:fill="BCD6EE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%</w:t>
            </w:r>
          </w:p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Avance</w:t>
            </w:r>
          </w:p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Físico</w:t>
            </w:r>
          </w:p>
        </w:tc>
        <w:tc>
          <w:tcPr>
            <w:tcW w:w="1134" w:type="dxa"/>
            <w:shd w:val="clear" w:color="000000" w:fill="BCD6EE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33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%</w:t>
            </w:r>
          </w:p>
          <w:p w:rsidR="00BF619D" w:rsidRPr="005E54F4" w:rsidRDefault="00BF619D" w:rsidP="00BF619D">
            <w:pPr>
              <w:spacing w:after="0" w:line="240" w:lineRule="auto"/>
              <w:ind w:left="-33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Avance Financiero</w:t>
            </w:r>
          </w:p>
        </w:tc>
        <w:tc>
          <w:tcPr>
            <w:tcW w:w="1097" w:type="dxa"/>
            <w:shd w:val="clear" w:color="auto" w:fill="BDD6EE" w:themeFill="accent1" w:themeFillTint="66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Desvíos Físico</w:t>
            </w:r>
          </w:p>
        </w:tc>
        <w:tc>
          <w:tcPr>
            <w:tcW w:w="1531" w:type="dxa"/>
            <w:shd w:val="clear" w:color="auto" w:fill="BDD6EE" w:themeFill="accent1" w:themeFillTint="66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Desvíos Financiero</w:t>
            </w:r>
          </w:p>
        </w:tc>
      </w:tr>
      <w:tr w:rsidR="00D538B7" w:rsidRPr="00B80EE3" w:rsidTr="005E54F4">
        <w:trPr>
          <w:gridAfter w:val="1"/>
          <w:wAfter w:w="13" w:type="dxa"/>
          <w:trHeight w:val="973"/>
        </w:trPr>
        <w:tc>
          <w:tcPr>
            <w:tcW w:w="2977" w:type="dxa"/>
            <w:shd w:val="clear" w:color="auto" w:fill="auto"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ind w:left="78" w:right="-41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>O3.-Demanadantes de Empleo reciben Formación Laboral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ind w:left="-74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>% de Usuarios Capacitados.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 xml:space="preserve">       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>10,603,223.20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>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D538B7" w:rsidRPr="005E54F4" w:rsidRDefault="00D538B7" w:rsidP="005E54F4">
            <w:pPr>
              <w:spacing w:after="0" w:line="240" w:lineRule="auto"/>
              <w:ind w:left="-70"/>
              <w:jc w:val="right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>1,879,826.75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ind w:left="-70"/>
              <w:rPr>
                <w:rFonts w:eastAsia="Times New Roman" w:cstheme="minorHAnsi"/>
                <w:lang w:eastAsia="es-DO"/>
              </w:rPr>
            </w:pPr>
            <w:r w:rsidRPr="005E54F4">
              <w:rPr>
                <w:rFonts w:eastAsia="Times New Roman" w:cstheme="minorHAnsi"/>
                <w:lang w:eastAsia="es-DO"/>
              </w:rPr>
              <w:t xml:space="preserve">             O</w:t>
            </w:r>
          </w:p>
        </w:tc>
        <w:tc>
          <w:tcPr>
            <w:tcW w:w="1484" w:type="dxa"/>
            <w:shd w:val="clear" w:color="000000" w:fill="FFFF00"/>
            <w:noWrap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ind w:left="-70"/>
              <w:rPr>
                <w:rFonts w:eastAsia="Times New Roman" w:cstheme="minorHAnsi"/>
                <w:lang w:eastAsia="es-DO"/>
              </w:rPr>
            </w:pPr>
            <w:r w:rsidRPr="005E54F4">
              <w:rPr>
                <w:rFonts w:eastAsia="Times New Roman" w:cstheme="minorHAnsi"/>
                <w:lang w:eastAsia="es-DO"/>
              </w:rPr>
              <w:t xml:space="preserve">    1,740,399.40</w:t>
            </w:r>
          </w:p>
        </w:tc>
        <w:tc>
          <w:tcPr>
            <w:tcW w:w="1351" w:type="dxa"/>
            <w:shd w:val="clear" w:color="000000" w:fill="FFFF00"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ind w:left="20"/>
              <w:rPr>
                <w:rFonts w:eastAsia="Times New Roman" w:cstheme="minorHAnsi"/>
                <w:bCs/>
                <w:lang w:eastAsia="es-DO"/>
              </w:rPr>
            </w:pPr>
            <w:r w:rsidRPr="005E54F4">
              <w:rPr>
                <w:rFonts w:eastAsia="Times New Roman" w:cstheme="minorHAnsi"/>
                <w:bCs/>
                <w:lang w:eastAsia="es-DO"/>
              </w:rPr>
              <w:t xml:space="preserve">        0%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D538B7" w:rsidRPr="005E54F4" w:rsidRDefault="00D538B7" w:rsidP="00D538B7">
            <w:pPr>
              <w:rPr>
                <w:rFonts w:eastAsia="Times New Roman" w:cstheme="minorHAnsi"/>
                <w:lang w:eastAsia="es-DO"/>
              </w:rPr>
            </w:pPr>
            <w:r w:rsidRPr="005E54F4">
              <w:rPr>
                <w:rFonts w:eastAsia="Times New Roman" w:cstheme="minorHAnsi"/>
                <w:bCs/>
                <w:lang w:eastAsia="es-DO"/>
              </w:rPr>
              <w:t xml:space="preserve">       93</w:t>
            </w:r>
            <w:r w:rsidRPr="005E54F4">
              <w:rPr>
                <w:rFonts w:eastAsia="Times New Roman" w:cstheme="minorHAnsi"/>
                <w:lang w:eastAsia="es-DO"/>
              </w:rPr>
              <w:t>%</w:t>
            </w:r>
          </w:p>
        </w:tc>
        <w:tc>
          <w:tcPr>
            <w:tcW w:w="1097" w:type="dxa"/>
            <w:shd w:val="clear" w:color="000000" w:fill="FFFF00"/>
            <w:noWrap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ind w:left="180"/>
              <w:rPr>
                <w:rFonts w:eastAsia="Times New Roman" w:cstheme="minorHAnsi"/>
                <w:lang w:eastAsia="es-DO"/>
              </w:rPr>
            </w:pPr>
            <w:r w:rsidRPr="005E54F4">
              <w:rPr>
                <w:rFonts w:eastAsia="Times New Roman" w:cstheme="minorHAnsi"/>
                <w:lang w:eastAsia="es-DO"/>
              </w:rPr>
              <w:t xml:space="preserve">      0</w:t>
            </w:r>
          </w:p>
        </w:tc>
        <w:tc>
          <w:tcPr>
            <w:tcW w:w="1531" w:type="dxa"/>
            <w:shd w:val="clear" w:color="000000" w:fill="FFFF00"/>
            <w:noWrap/>
            <w:vAlign w:val="center"/>
            <w:hideMark/>
          </w:tcPr>
          <w:p w:rsidR="00D538B7" w:rsidRPr="005E54F4" w:rsidRDefault="00D538B7" w:rsidP="00D538B7">
            <w:pPr>
              <w:spacing w:after="0" w:line="240" w:lineRule="auto"/>
              <w:ind w:left="-70"/>
              <w:jc w:val="right"/>
              <w:rPr>
                <w:rFonts w:eastAsia="Times New Roman" w:cstheme="minorHAnsi"/>
                <w:lang w:eastAsia="es-DO"/>
              </w:rPr>
            </w:pPr>
            <w:r w:rsidRPr="005E54F4">
              <w:rPr>
                <w:rFonts w:eastAsia="Times New Roman" w:cstheme="minorHAnsi"/>
                <w:lang w:eastAsia="es-DO"/>
              </w:rPr>
              <w:t xml:space="preserve">  139,427.35</w:t>
            </w:r>
          </w:p>
        </w:tc>
      </w:tr>
      <w:tr w:rsidR="00DD1CBA" w:rsidRPr="00B80EE3" w:rsidTr="005E54F4">
        <w:trPr>
          <w:gridAfter w:val="1"/>
          <w:wAfter w:w="13" w:type="dxa"/>
          <w:trHeight w:val="475"/>
        </w:trPr>
        <w:tc>
          <w:tcPr>
            <w:tcW w:w="2977" w:type="dxa"/>
            <w:shd w:val="clear" w:color="000000" w:fill="C5D9F1"/>
            <w:vAlign w:val="center"/>
            <w:hideMark/>
          </w:tcPr>
          <w:p w:rsidR="00DD1CBA" w:rsidRPr="00D538B7" w:rsidRDefault="00DD1CBA" w:rsidP="00D538B7">
            <w:pPr>
              <w:spacing w:after="0" w:line="240" w:lineRule="auto"/>
              <w:ind w:left="180"/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  <w:t>Total del Programa</w:t>
            </w:r>
          </w:p>
        </w:tc>
        <w:tc>
          <w:tcPr>
            <w:tcW w:w="1392" w:type="dxa"/>
            <w:shd w:val="clear" w:color="000000" w:fill="C5D9F1"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ind w:left="180"/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  <w:t> 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ind w:left="-66"/>
              <w:jc w:val="center"/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  <w:t>115</w:t>
            </w:r>
          </w:p>
        </w:tc>
        <w:tc>
          <w:tcPr>
            <w:tcW w:w="1559" w:type="dxa"/>
            <w:shd w:val="clear" w:color="000000" w:fill="C5D9F1"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ind w:left="20"/>
              <w:jc w:val="right"/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  <w:t>11,422,635.81</w:t>
            </w:r>
          </w:p>
        </w:tc>
        <w:tc>
          <w:tcPr>
            <w:tcW w:w="1418" w:type="dxa"/>
            <w:shd w:val="clear" w:color="000000" w:fill="C5D9F1"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ind w:left="-73"/>
              <w:jc w:val="center"/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  <w:t>55</w:t>
            </w:r>
          </w:p>
        </w:tc>
        <w:tc>
          <w:tcPr>
            <w:tcW w:w="1726" w:type="dxa"/>
            <w:shd w:val="clear" w:color="000000" w:fill="C5D9F1"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ind w:left="20"/>
              <w:jc w:val="right"/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  <w:t>1,679,826.75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ind w:left="-70"/>
              <w:jc w:val="right"/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  <w:t> </w:t>
            </w:r>
          </w:p>
        </w:tc>
        <w:tc>
          <w:tcPr>
            <w:tcW w:w="1484" w:type="dxa"/>
            <w:shd w:val="clear" w:color="000000" w:fill="C5D9F1"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ind w:left="20"/>
              <w:jc w:val="right"/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  <w:t>2,007,404.09</w:t>
            </w:r>
          </w:p>
        </w:tc>
        <w:tc>
          <w:tcPr>
            <w:tcW w:w="1351" w:type="dxa"/>
            <w:shd w:val="clear" w:color="000000" w:fill="C5D9F1"/>
            <w:noWrap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ind w:left="20"/>
              <w:jc w:val="center"/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</w:pP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jc w:val="center"/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</w:pPr>
          </w:p>
        </w:tc>
        <w:tc>
          <w:tcPr>
            <w:tcW w:w="1097" w:type="dxa"/>
            <w:shd w:val="clear" w:color="000000" w:fill="BDD7EE"/>
            <w:noWrap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jc w:val="center"/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</w:pPr>
          </w:p>
        </w:tc>
        <w:tc>
          <w:tcPr>
            <w:tcW w:w="1531" w:type="dxa"/>
            <w:shd w:val="clear" w:color="000000" w:fill="BDD7EE"/>
            <w:noWrap/>
            <w:vAlign w:val="center"/>
            <w:hideMark/>
          </w:tcPr>
          <w:p w:rsidR="00DD1CBA" w:rsidRPr="00D538B7" w:rsidRDefault="00DD1CBA" w:rsidP="00DD1CBA">
            <w:pPr>
              <w:spacing w:after="0" w:line="240" w:lineRule="auto"/>
              <w:jc w:val="right"/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  <w:t>327,577.00</w:t>
            </w:r>
          </w:p>
        </w:tc>
      </w:tr>
    </w:tbl>
    <w:p w:rsidR="007669ED" w:rsidRDefault="007669ED" w:rsidP="007669ED">
      <w:pPr>
        <w:tabs>
          <w:tab w:val="left" w:pos="1170"/>
          <w:tab w:val="left" w:pos="11790"/>
        </w:tabs>
        <w:ind w:left="720" w:right="360"/>
        <w:rPr>
          <w:b/>
          <w:sz w:val="18"/>
          <w:szCs w:val="18"/>
        </w:rPr>
      </w:pPr>
    </w:p>
    <w:p w:rsidR="009E3F7F" w:rsidRDefault="00D538B7" w:rsidP="00D538B7">
      <w:pPr>
        <w:tabs>
          <w:tab w:val="left" w:pos="1170"/>
          <w:tab w:val="left" w:pos="11790"/>
        </w:tabs>
        <w:spacing w:after="0" w:line="240" w:lineRule="auto"/>
        <w:ind w:right="360" w:firstLine="142"/>
        <w:rPr>
          <w:b/>
          <w:sz w:val="18"/>
          <w:szCs w:val="18"/>
        </w:rPr>
      </w:pPr>
      <w:r w:rsidRPr="00D538B7">
        <w:rPr>
          <w:b/>
          <w:sz w:val="20"/>
          <w:szCs w:val="20"/>
        </w:rPr>
        <w:t>Nota: Matriz con la ejecución Física-Financiera Trimestre Julio-septiembre, no contiene información la producción física, porque las graduaciones se realizan cada seis meses</w:t>
      </w:r>
      <w:r>
        <w:rPr>
          <w:b/>
          <w:sz w:val="18"/>
          <w:szCs w:val="18"/>
        </w:rPr>
        <w:t>.</w:t>
      </w:r>
    </w:p>
    <w:p w:rsidR="00B80EE3" w:rsidRPr="00B80EE3" w:rsidRDefault="00B80EE3" w:rsidP="00B80EE3">
      <w:pPr>
        <w:tabs>
          <w:tab w:val="left" w:pos="1170"/>
          <w:tab w:val="left" w:pos="11790"/>
        </w:tabs>
        <w:ind w:right="360"/>
        <w:rPr>
          <w:rFonts w:ascii="Segoe UI Historic" w:hAnsi="Segoe UI Historic" w:cs="Segoe UI Historic"/>
          <w:noProof/>
          <w:sz w:val="18"/>
          <w:szCs w:val="18"/>
        </w:rPr>
      </w:pPr>
    </w:p>
    <w:p w:rsidR="002E3342" w:rsidRDefault="002E3342" w:rsidP="002E3342">
      <w:pPr>
        <w:tabs>
          <w:tab w:val="left" w:pos="1170"/>
          <w:tab w:val="left" w:pos="11790"/>
        </w:tabs>
        <w:spacing w:after="0" w:line="240" w:lineRule="auto"/>
        <w:ind w:right="360" w:firstLine="720"/>
        <w:rPr>
          <w:b/>
          <w:sz w:val="18"/>
          <w:szCs w:val="18"/>
        </w:rPr>
      </w:pPr>
    </w:p>
    <w:p w:rsidR="002E3342" w:rsidRDefault="002E3342" w:rsidP="00BF619D">
      <w:pPr>
        <w:tabs>
          <w:tab w:val="left" w:pos="1170"/>
          <w:tab w:val="left" w:pos="11790"/>
        </w:tabs>
        <w:ind w:right="360"/>
        <w:rPr>
          <w:b/>
          <w:sz w:val="18"/>
          <w:szCs w:val="18"/>
        </w:rPr>
      </w:pPr>
    </w:p>
    <w:p w:rsidR="002E3342" w:rsidRDefault="002E3342" w:rsidP="002E3342">
      <w:pPr>
        <w:tabs>
          <w:tab w:val="left" w:pos="1170"/>
          <w:tab w:val="left" w:pos="11790"/>
        </w:tabs>
        <w:ind w:left="720" w:right="360"/>
        <w:rPr>
          <w:b/>
          <w:sz w:val="18"/>
          <w:szCs w:val="18"/>
        </w:rPr>
      </w:pPr>
    </w:p>
    <w:p w:rsidR="009E3F7F" w:rsidRDefault="009E3F7F" w:rsidP="002E3342">
      <w:pPr>
        <w:tabs>
          <w:tab w:val="left" w:pos="1170"/>
          <w:tab w:val="left" w:pos="11790"/>
        </w:tabs>
        <w:ind w:left="720" w:right="360"/>
        <w:jc w:val="center"/>
        <w:rPr>
          <w:sz w:val="18"/>
          <w:szCs w:val="18"/>
        </w:rPr>
      </w:pPr>
    </w:p>
    <w:p w:rsidR="0048382F" w:rsidRPr="00A66B1B" w:rsidRDefault="002E3342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  <w:sz w:val="18"/>
          <w:szCs w:val="18"/>
        </w:rPr>
      </w:pPr>
      <w:r>
        <w:rPr>
          <w:sz w:val="18"/>
          <w:szCs w:val="18"/>
        </w:rPr>
        <w:t>------------------------------</w:t>
      </w:r>
      <w:r w:rsidR="0048382F">
        <w:rPr>
          <w:sz w:val="18"/>
          <w:szCs w:val="18"/>
        </w:rPr>
        <w:t>----------------------------------------------------</w:t>
      </w:r>
    </w:p>
    <w:p w:rsidR="00F5306D" w:rsidRPr="00B80EE3" w:rsidRDefault="0048382F" w:rsidP="009E3F7F">
      <w:pPr>
        <w:tabs>
          <w:tab w:val="left" w:pos="1170"/>
          <w:tab w:val="left" w:pos="8565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b/>
          <w:sz w:val="24"/>
          <w:szCs w:val="24"/>
        </w:rPr>
      </w:pPr>
      <w:r w:rsidRPr="00B80EE3">
        <w:rPr>
          <w:rFonts w:ascii="Segoe UI Historic" w:hAnsi="Segoe UI Historic" w:cs="Segoe UI Historic"/>
          <w:b/>
          <w:sz w:val="24"/>
          <w:szCs w:val="24"/>
        </w:rPr>
        <w:t>Ing. Carl</w:t>
      </w:r>
      <w:bookmarkStart w:id="0" w:name="_GoBack"/>
      <w:bookmarkEnd w:id="0"/>
      <w:r w:rsidRPr="00B80EE3">
        <w:rPr>
          <w:rFonts w:ascii="Segoe UI Historic" w:hAnsi="Segoe UI Historic" w:cs="Segoe UI Historic"/>
          <w:b/>
          <w:sz w:val="24"/>
          <w:szCs w:val="24"/>
        </w:rPr>
        <w:t>os Silie</w:t>
      </w:r>
    </w:p>
    <w:p w:rsidR="0048382F" w:rsidRPr="00B80EE3" w:rsidRDefault="00A66B1B" w:rsidP="009E3F7F">
      <w:pPr>
        <w:tabs>
          <w:tab w:val="left" w:pos="1170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sz w:val="24"/>
          <w:szCs w:val="24"/>
        </w:rPr>
      </w:pPr>
      <w:r w:rsidRPr="00B80EE3">
        <w:rPr>
          <w:rFonts w:ascii="Segoe UI Historic" w:hAnsi="Segoe UI Historic" w:cs="Segoe UI Historic"/>
          <w:sz w:val="24"/>
          <w:szCs w:val="24"/>
        </w:rPr>
        <w:t>Direc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tor</w:t>
      </w:r>
      <w:r w:rsidRPr="00B80EE3">
        <w:rPr>
          <w:rFonts w:ascii="Segoe UI Historic" w:hAnsi="Segoe UI Historic" w:cs="Segoe UI Historic"/>
          <w:sz w:val="24"/>
          <w:szCs w:val="24"/>
        </w:rPr>
        <w:t xml:space="preserve"> 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de Planificación y</w:t>
      </w:r>
      <w:r w:rsidRPr="00B80EE3">
        <w:rPr>
          <w:rFonts w:ascii="Segoe UI Historic" w:hAnsi="Segoe UI Historic" w:cs="Segoe UI Historic"/>
          <w:sz w:val="24"/>
          <w:szCs w:val="24"/>
        </w:rPr>
        <w:t xml:space="preserve"> D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esarrollo</w:t>
      </w:r>
    </w:p>
    <w:p w:rsidR="00A66B1B" w:rsidRPr="00B80EE3" w:rsidRDefault="00A66B1B" w:rsidP="009E3F7F">
      <w:pPr>
        <w:tabs>
          <w:tab w:val="left" w:pos="1170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sz w:val="24"/>
          <w:szCs w:val="24"/>
        </w:rPr>
      </w:pPr>
      <w:r w:rsidRPr="00B80EE3">
        <w:rPr>
          <w:rFonts w:ascii="Segoe UI Historic" w:hAnsi="Segoe UI Historic" w:cs="Segoe UI Historic"/>
          <w:sz w:val="24"/>
          <w:szCs w:val="24"/>
        </w:rPr>
        <w:t>Ministerio de Trabajo</w:t>
      </w:r>
    </w:p>
    <w:p w:rsidR="002E3342" w:rsidRDefault="00A66B1B" w:rsidP="004F75BE">
      <w:pPr>
        <w:tabs>
          <w:tab w:val="left" w:pos="1170"/>
          <w:tab w:val="left" w:pos="11790"/>
        </w:tabs>
        <w:spacing w:after="0" w:line="240" w:lineRule="auto"/>
        <w:ind w:righ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E54F4" w:rsidRDefault="005E54F4" w:rsidP="004F75BE">
      <w:pPr>
        <w:tabs>
          <w:tab w:val="left" w:pos="1170"/>
          <w:tab w:val="left" w:pos="11790"/>
        </w:tabs>
        <w:spacing w:after="0" w:line="240" w:lineRule="auto"/>
        <w:ind w:right="360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2E3342" w:rsidRDefault="002E3342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B80EE3" w:rsidRDefault="00B80EE3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2E3342" w:rsidRPr="00BF619D" w:rsidRDefault="002E3342" w:rsidP="002E3342">
      <w:pPr>
        <w:spacing w:after="0" w:line="240" w:lineRule="auto"/>
        <w:jc w:val="center"/>
        <w:rPr>
          <w:rFonts w:ascii="Segoe UI" w:hAnsi="Segoe UI" w:cs="Segoe UI"/>
          <w:b/>
          <w:color w:val="2F5496" w:themeColor="accent5" w:themeShade="BF"/>
          <w:spacing w:val="8"/>
          <w:sz w:val="14"/>
          <w:szCs w:val="14"/>
        </w:rPr>
      </w:pPr>
      <w:r w:rsidRPr="00BF619D">
        <w:rPr>
          <w:rFonts w:ascii="Segoe UI" w:hAnsi="Segoe UI" w:cs="Segoe UI"/>
          <w:b/>
          <w:color w:val="2F5496" w:themeColor="accent5" w:themeShade="BF"/>
          <w:spacing w:val="8"/>
          <w:sz w:val="14"/>
          <w:szCs w:val="14"/>
        </w:rPr>
        <w:t>Avenida Enrique Jiménez Moya 5     Centro de los Héroes     La Feria     Santo Domingo     Rep</w:t>
      </w:r>
      <w:r w:rsidR="004F75BE" w:rsidRPr="00BF619D">
        <w:rPr>
          <w:rFonts w:ascii="Segoe UI" w:hAnsi="Segoe UI" w:cs="Segoe UI"/>
          <w:b/>
          <w:color w:val="2F5496" w:themeColor="accent5" w:themeShade="BF"/>
          <w:spacing w:val="8"/>
          <w:sz w:val="14"/>
          <w:szCs w:val="14"/>
        </w:rPr>
        <w:t>ú</w:t>
      </w:r>
      <w:r w:rsidRPr="00BF619D">
        <w:rPr>
          <w:rFonts w:ascii="Segoe UI" w:hAnsi="Segoe UI" w:cs="Segoe UI"/>
          <w:b/>
          <w:color w:val="2F5496" w:themeColor="accent5" w:themeShade="BF"/>
          <w:spacing w:val="8"/>
          <w:sz w:val="14"/>
          <w:szCs w:val="14"/>
        </w:rPr>
        <w:t>blica Dominicana</w:t>
      </w:r>
    </w:p>
    <w:p w:rsidR="002E3342" w:rsidRPr="00BF619D" w:rsidRDefault="002E3342" w:rsidP="004F75BE">
      <w:pPr>
        <w:spacing w:after="0" w:line="240" w:lineRule="auto"/>
        <w:jc w:val="center"/>
        <w:rPr>
          <w:rFonts w:ascii="Segoe UI" w:hAnsi="Segoe UI" w:cs="Segoe UI"/>
          <w:b/>
          <w:spacing w:val="8"/>
          <w:sz w:val="14"/>
          <w:szCs w:val="14"/>
        </w:rPr>
      </w:pPr>
      <w:r w:rsidRPr="00BF619D">
        <w:rPr>
          <w:rFonts w:ascii="Segoe UI" w:hAnsi="Segoe UI" w:cs="Segoe UI"/>
          <w:b/>
          <w:color w:val="2F5496" w:themeColor="accent5" w:themeShade="BF"/>
          <w:spacing w:val="8"/>
          <w:sz w:val="14"/>
          <w:szCs w:val="14"/>
        </w:rPr>
        <w:t xml:space="preserve">TELEFONO 809 535 4404          </w:t>
      </w:r>
      <w:r w:rsidRPr="00BF619D">
        <w:rPr>
          <w:rFonts w:ascii="Segoe UI" w:hAnsi="Segoe UI" w:cs="Segoe UI"/>
          <w:b/>
          <w:color w:val="FF0000"/>
          <w:spacing w:val="8"/>
          <w:sz w:val="14"/>
          <w:szCs w:val="14"/>
        </w:rPr>
        <w:t>MT.GOB.DO</w:t>
      </w:r>
    </w:p>
    <w:sectPr w:rsidR="002E3342" w:rsidRPr="00BF619D" w:rsidSect="004F75BE">
      <w:pgSz w:w="18722" w:h="12242" w:orient="landscape" w:code="41"/>
      <w:pgMar w:top="0" w:right="144" w:bottom="86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F"/>
    <w:rsid w:val="00010366"/>
    <w:rsid w:val="000109C2"/>
    <w:rsid w:val="00011530"/>
    <w:rsid w:val="00062A5B"/>
    <w:rsid w:val="00081F82"/>
    <w:rsid w:val="0008329A"/>
    <w:rsid w:val="000A4E98"/>
    <w:rsid w:val="000A56BB"/>
    <w:rsid w:val="000A5919"/>
    <w:rsid w:val="000B39F7"/>
    <w:rsid w:val="001132B8"/>
    <w:rsid w:val="00166C51"/>
    <w:rsid w:val="001815B0"/>
    <w:rsid w:val="001C3D5E"/>
    <w:rsid w:val="001C3D5F"/>
    <w:rsid w:val="00207AED"/>
    <w:rsid w:val="00277278"/>
    <w:rsid w:val="002B0BD0"/>
    <w:rsid w:val="002B5ED7"/>
    <w:rsid w:val="002E2081"/>
    <w:rsid w:val="002E3342"/>
    <w:rsid w:val="002F2061"/>
    <w:rsid w:val="00323748"/>
    <w:rsid w:val="00352612"/>
    <w:rsid w:val="003A3DBA"/>
    <w:rsid w:val="003E7750"/>
    <w:rsid w:val="004047C1"/>
    <w:rsid w:val="00410F94"/>
    <w:rsid w:val="004138E4"/>
    <w:rsid w:val="004204D2"/>
    <w:rsid w:val="00471AF7"/>
    <w:rsid w:val="00480286"/>
    <w:rsid w:val="0048382F"/>
    <w:rsid w:val="004A06B3"/>
    <w:rsid w:val="004A4F64"/>
    <w:rsid w:val="004A694D"/>
    <w:rsid w:val="004B7CB0"/>
    <w:rsid w:val="004C0E58"/>
    <w:rsid w:val="004F5E4B"/>
    <w:rsid w:val="004F75BE"/>
    <w:rsid w:val="005016FA"/>
    <w:rsid w:val="00511A3B"/>
    <w:rsid w:val="005125E7"/>
    <w:rsid w:val="005217D1"/>
    <w:rsid w:val="00531C68"/>
    <w:rsid w:val="00537FE5"/>
    <w:rsid w:val="00566FE1"/>
    <w:rsid w:val="005673B1"/>
    <w:rsid w:val="005A68AF"/>
    <w:rsid w:val="005B7B44"/>
    <w:rsid w:val="005C7DF6"/>
    <w:rsid w:val="005D074C"/>
    <w:rsid w:val="005D4635"/>
    <w:rsid w:val="005E54F4"/>
    <w:rsid w:val="005F282F"/>
    <w:rsid w:val="006363D1"/>
    <w:rsid w:val="006405D0"/>
    <w:rsid w:val="00663E11"/>
    <w:rsid w:val="0066755F"/>
    <w:rsid w:val="006749BB"/>
    <w:rsid w:val="006E7C90"/>
    <w:rsid w:val="006E7FBE"/>
    <w:rsid w:val="00701ECD"/>
    <w:rsid w:val="0073698C"/>
    <w:rsid w:val="007407AE"/>
    <w:rsid w:val="007669ED"/>
    <w:rsid w:val="00783FF9"/>
    <w:rsid w:val="007B71C2"/>
    <w:rsid w:val="007C38D8"/>
    <w:rsid w:val="007C4B0C"/>
    <w:rsid w:val="007D3365"/>
    <w:rsid w:val="00815325"/>
    <w:rsid w:val="0085115D"/>
    <w:rsid w:val="0087015F"/>
    <w:rsid w:val="00872DFC"/>
    <w:rsid w:val="00875FF4"/>
    <w:rsid w:val="008932D6"/>
    <w:rsid w:val="008B6E6A"/>
    <w:rsid w:val="00900F5C"/>
    <w:rsid w:val="009339F5"/>
    <w:rsid w:val="0094011F"/>
    <w:rsid w:val="009B0534"/>
    <w:rsid w:val="009B7595"/>
    <w:rsid w:val="009E3F7F"/>
    <w:rsid w:val="009F0C14"/>
    <w:rsid w:val="009F5591"/>
    <w:rsid w:val="00A278A6"/>
    <w:rsid w:val="00A531D9"/>
    <w:rsid w:val="00A666B0"/>
    <w:rsid w:val="00A66B1B"/>
    <w:rsid w:val="00AB6B35"/>
    <w:rsid w:val="00AC60BB"/>
    <w:rsid w:val="00AD025A"/>
    <w:rsid w:val="00B13A4A"/>
    <w:rsid w:val="00B621D5"/>
    <w:rsid w:val="00B80EE3"/>
    <w:rsid w:val="00B82DB3"/>
    <w:rsid w:val="00B92197"/>
    <w:rsid w:val="00BA2D71"/>
    <w:rsid w:val="00BD7680"/>
    <w:rsid w:val="00BF619D"/>
    <w:rsid w:val="00C02A4D"/>
    <w:rsid w:val="00C1797F"/>
    <w:rsid w:val="00C55E1C"/>
    <w:rsid w:val="00C66E51"/>
    <w:rsid w:val="00CA0F00"/>
    <w:rsid w:val="00CB3E9B"/>
    <w:rsid w:val="00CB6B93"/>
    <w:rsid w:val="00D119A3"/>
    <w:rsid w:val="00D26A4B"/>
    <w:rsid w:val="00D44DAB"/>
    <w:rsid w:val="00D538B7"/>
    <w:rsid w:val="00D56AB1"/>
    <w:rsid w:val="00D60979"/>
    <w:rsid w:val="00D93E73"/>
    <w:rsid w:val="00DD030B"/>
    <w:rsid w:val="00DD1CBA"/>
    <w:rsid w:val="00E033B3"/>
    <w:rsid w:val="00E1161D"/>
    <w:rsid w:val="00E24F2A"/>
    <w:rsid w:val="00EF1DD7"/>
    <w:rsid w:val="00F3117B"/>
    <w:rsid w:val="00F50098"/>
    <w:rsid w:val="00F5306D"/>
    <w:rsid w:val="00F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EF461-BDCD-4EDA-BA7A-414CE99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1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7F"/>
    <w:pPr>
      <w:spacing w:before="0" w:beforeAutospacing="0" w:after="160" w:afterAutospacing="0" w:line="259" w:lineRule="auto"/>
      <w:ind w:right="0"/>
      <w:jc w:val="left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E98"/>
    <w:rPr>
      <w:rFonts w:ascii="Segoe UI" w:hAnsi="Segoe UI" w:cs="Segoe UI"/>
      <w:sz w:val="18"/>
      <w:szCs w:val="1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25B3A-AABE-4C03-9B48-59EE3A3D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Patria Minverva</dc:creator>
  <cp:keywords/>
  <dc:description/>
  <cp:lastModifiedBy>Patria Minerva</cp:lastModifiedBy>
  <cp:revision>4</cp:revision>
  <cp:lastPrinted>2021-01-11T21:23:00Z</cp:lastPrinted>
  <dcterms:created xsi:type="dcterms:W3CDTF">2021-10-11T15:03:00Z</dcterms:created>
  <dcterms:modified xsi:type="dcterms:W3CDTF">2021-10-11T15:07:00Z</dcterms:modified>
</cp:coreProperties>
</file>